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9B" w:rsidRPr="005B2E79" w:rsidRDefault="005B2E79" w:rsidP="005B2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E79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093833">
        <w:rPr>
          <w:rFonts w:ascii="Times New Roman" w:hAnsi="Times New Roman" w:cs="Times New Roman"/>
          <w:b/>
          <w:sz w:val="28"/>
          <w:szCs w:val="28"/>
        </w:rPr>
        <w:t>экзамену</w:t>
      </w:r>
      <w:r w:rsidRPr="005B2E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2E79" w:rsidRPr="005B2E79" w:rsidRDefault="005B2E79" w:rsidP="005B2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E79">
        <w:rPr>
          <w:rFonts w:ascii="Times New Roman" w:hAnsi="Times New Roman" w:cs="Times New Roman"/>
          <w:b/>
          <w:sz w:val="28"/>
          <w:szCs w:val="28"/>
        </w:rPr>
        <w:t>по дисциплине «БИЗНЕС-АНАЛИЗ</w:t>
      </w:r>
      <w:r w:rsidR="006E7275">
        <w:rPr>
          <w:rFonts w:ascii="Times New Roman" w:hAnsi="Times New Roman" w:cs="Times New Roman"/>
          <w:b/>
          <w:sz w:val="28"/>
          <w:szCs w:val="28"/>
        </w:rPr>
        <w:t xml:space="preserve"> В СРЕДЕ 1С</w:t>
      </w:r>
      <w:proofErr w:type="gramStart"/>
      <w:r w:rsidR="006E7275">
        <w:rPr>
          <w:rFonts w:ascii="Times New Roman" w:hAnsi="Times New Roman" w:cs="Times New Roman"/>
          <w:b/>
          <w:sz w:val="28"/>
          <w:szCs w:val="28"/>
        </w:rPr>
        <w:t>:П</w:t>
      </w:r>
      <w:proofErr w:type="gramEnd"/>
      <w:r w:rsidR="006E7275">
        <w:rPr>
          <w:rFonts w:ascii="Times New Roman" w:hAnsi="Times New Roman" w:cs="Times New Roman"/>
          <w:b/>
          <w:sz w:val="28"/>
          <w:szCs w:val="28"/>
        </w:rPr>
        <w:t>РЕДПРИЯТИЕ</w:t>
      </w:r>
      <w:r w:rsidRPr="005B2E79">
        <w:rPr>
          <w:rFonts w:ascii="Times New Roman" w:hAnsi="Times New Roman" w:cs="Times New Roman"/>
          <w:b/>
          <w:sz w:val="28"/>
          <w:szCs w:val="28"/>
        </w:rPr>
        <w:t>»</w:t>
      </w:r>
    </w:p>
    <w:p w:rsidR="005B2E79" w:rsidRPr="005B2E79" w:rsidRDefault="005B2E79" w:rsidP="005B2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E79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6E7275">
        <w:rPr>
          <w:rFonts w:ascii="Times New Roman" w:hAnsi="Times New Roman" w:cs="Times New Roman"/>
          <w:b/>
          <w:sz w:val="28"/>
          <w:szCs w:val="28"/>
        </w:rPr>
        <w:t>МАГИСТРАНТОВ</w:t>
      </w:r>
      <w:r w:rsidRPr="005B2E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5C9">
        <w:rPr>
          <w:rFonts w:ascii="Times New Roman" w:hAnsi="Times New Roman" w:cs="Times New Roman"/>
          <w:b/>
          <w:sz w:val="28"/>
          <w:szCs w:val="28"/>
        </w:rPr>
        <w:t>1</w:t>
      </w:r>
      <w:r w:rsidRPr="005B2E79">
        <w:rPr>
          <w:rFonts w:ascii="Times New Roman" w:hAnsi="Times New Roman" w:cs="Times New Roman"/>
          <w:b/>
          <w:sz w:val="28"/>
          <w:szCs w:val="28"/>
        </w:rPr>
        <w:t xml:space="preserve"> курса направления подготовки</w:t>
      </w:r>
    </w:p>
    <w:p w:rsidR="005B2E79" w:rsidRDefault="005B2E79" w:rsidP="005B2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E79">
        <w:rPr>
          <w:rFonts w:ascii="Times New Roman" w:hAnsi="Times New Roman" w:cs="Times New Roman"/>
          <w:b/>
          <w:sz w:val="28"/>
          <w:szCs w:val="28"/>
        </w:rPr>
        <w:t>«</w:t>
      </w:r>
      <w:r w:rsidR="006E7275">
        <w:rPr>
          <w:rFonts w:ascii="Times New Roman" w:hAnsi="Times New Roman" w:cs="Times New Roman"/>
          <w:b/>
          <w:sz w:val="28"/>
          <w:szCs w:val="28"/>
        </w:rPr>
        <w:t>Экономика фирмы и отраслевых рынков</w:t>
      </w:r>
      <w:r w:rsidRPr="005B2E79">
        <w:rPr>
          <w:rFonts w:ascii="Times New Roman" w:hAnsi="Times New Roman" w:cs="Times New Roman"/>
          <w:b/>
          <w:sz w:val="28"/>
          <w:szCs w:val="28"/>
        </w:rPr>
        <w:t>»</w:t>
      </w:r>
    </w:p>
    <w:p w:rsidR="005B2E79" w:rsidRDefault="005B2E79" w:rsidP="005B2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E79" w:rsidRPr="00E46475" w:rsidRDefault="005B2E79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>Понятие «аналитики» и «бизнес-анализа».</w:t>
      </w:r>
    </w:p>
    <w:p w:rsidR="005B2E79" w:rsidRPr="00E46475" w:rsidRDefault="005B2E79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E46475">
        <w:rPr>
          <w:rFonts w:ascii="Times New Roman" w:hAnsi="Times New Roman" w:cs="Times New Roman"/>
          <w:sz w:val="24"/>
          <w:szCs w:val="28"/>
        </w:rPr>
        <w:t>Особенности профессии бизнес-аналитика.</w:t>
      </w:r>
    </w:p>
    <w:p w:rsidR="005B2E79" w:rsidRPr="00E46475" w:rsidRDefault="005B2E79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>Бизнес-анализ информационный и экономический: основные отличия.</w:t>
      </w:r>
    </w:p>
    <w:p w:rsidR="005B2E79" w:rsidRPr="00E46475" w:rsidRDefault="005B2E79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>Основные методы бизнес-аналитики.</w:t>
      </w:r>
    </w:p>
    <w:p w:rsidR="005B2E79" w:rsidRPr="00E46475" w:rsidRDefault="005B2E79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>Метод мозгового штурма, основные этапы, преимущества и недостатки.</w:t>
      </w:r>
    </w:p>
    <w:p w:rsidR="005B2E79" w:rsidRPr="00E46475" w:rsidRDefault="005B2E79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>Метод интервьюирования.</w:t>
      </w:r>
    </w:p>
    <w:p w:rsidR="005B2E79" w:rsidRPr="00E46475" w:rsidRDefault="005B2E79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Метод </w:t>
      </w:r>
      <w:r w:rsidRPr="00E46475">
        <w:rPr>
          <w:rFonts w:ascii="Times New Roman" w:hAnsi="Times New Roman" w:cs="Times New Roman"/>
          <w:sz w:val="24"/>
          <w:szCs w:val="28"/>
          <w:lang w:val="en-US"/>
        </w:rPr>
        <w:t>S</w:t>
      </w:r>
      <w:r w:rsidRPr="00E46475">
        <w:rPr>
          <w:rFonts w:ascii="Times New Roman" w:hAnsi="Times New Roman" w:cs="Times New Roman"/>
          <w:sz w:val="24"/>
          <w:szCs w:val="28"/>
        </w:rPr>
        <w:t>NW-анализа.</w:t>
      </w:r>
    </w:p>
    <w:p w:rsidR="005B2E79" w:rsidRPr="00E46475" w:rsidRDefault="00027FA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>Анализ пяти сил Портера.</w:t>
      </w:r>
    </w:p>
    <w:p w:rsidR="00027FA0" w:rsidRPr="00E46475" w:rsidRDefault="00027FA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Предмет и объекты бизнес-анализа.</w:t>
      </w:r>
    </w:p>
    <w:p w:rsidR="00027FA0" w:rsidRPr="00E46475" w:rsidRDefault="00027FA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Современные технологии бизнес-аналитики.</w:t>
      </w:r>
    </w:p>
    <w:p w:rsidR="00027FA0" w:rsidRPr="00E46475" w:rsidRDefault="00027FA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E46475">
        <w:rPr>
          <w:rFonts w:ascii="Times New Roman" w:eastAsia="Calibri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eastAsia="Calibri" w:hAnsi="Times New Roman" w:cs="Times New Roman"/>
          <w:sz w:val="24"/>
          <w:szCs w:val="28"/>
        </w:rPr>
        <w:t>Стандарт</w:t>
      </w:r>
      <w:r w:rsidRPr="00E46475">
        <w:rPr>
          <w:rFonts w:ascii="Times New Roman" w:eastAsia="Calibri" w:hAnsi="Times New Roman" w:cs="Times New Roman"/>
          <w:sz w:val="24"/>
          <w:szCs w:val="28"/>
          <w:lang w:val="en-US"/>
        </w:rPr>
        <w:t xml:space="preserve"> MRP (Material Requirements Planning).</w:t>
      </w:r>
    </w:p>
    <w:p w:rsidR="00027FA0" w:rsidRPr="00E46475" w:rsidRDefault="00027FA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eastAsia="Calibri" w:hAnsi="Times New Roman" w:cs="Times New Roman"/>
          <w:sz w:val="24"/>
          <w:szCs w:val="28"/>
        </w:rPr>
        <w:t>Стандарт</w:t>
      </w:r>
      <w:r w:rsidRPr="00E46475">
        <w:rPr>
          <w:rFonts w:ascii="Times New Roman" w:eastAsia="Calibri" w:hAnsi="Times New Roman" w:cs="Times New Roman"/>
          <w:sz w:val="24"/>
          <w:szCs w:val="28"/>
          <w:lang w:val="en-US"/>
        </w:rPr>
        <w:t xml:space="preserve"> MRPII (Manufacture Resource Planning).</w:t>
      </w:r>
    </w:p>
    <w:p w:rsidR="00027FA0" w:rsidRPr="00E46475" w:rsidRDefault="00027FA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 w:cs="Times New Roman"/>
          <w:sz w:val="24"/>
          <w:szCs w:val="28"/>
        </w:rPr>
        <w:t>Технология</w:t>
      </w: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eastAsia="Calibri" w:hAnsi="Times New Roman" w:cs="Times New Roman"/>
          <w:sz w:val="24"/>
          <w:szCs w:val="28"/>
          <w:lang w:val="en-US"/>
        </w:rPr>
        <w:t>ERP (Enterprise Resource Planning).</w:t>
      </w:r>
    </w:p>
    <w:p w:rsidR="00027FA0" w:rsidRPr="00E46475" w:rsidRDefault="00027FA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 w:cs="Times New Roman"/>
          <w:sz w:val="24"/>
          <w:szCs w:val="28"/>
        </w:rPr>
        <w:t>Технология</w:t>
      </w: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eastAsia="Calibri" w:hAnsi="Times New Roman" w:cs="Times New Roman"/>
          <w:sz w:val="24"/>
          <w:szCs w:val="28"/>
          <w:lang w:val="en-US"/>
        </w:rPr>
        <w:t>CRM (Customer Relationship Management).</w:t>
      </w:r>
    </w:p>
    <w:p w:rsidR="00027FA0" w:rsidRPr="00E46475" w:rsidRDefault="00027FA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 w:cs="Times New Roman"/>
          <w:sz w:val="24"/>
          <w:szCs w:val="28"/>
        </w:rPr>
        <w:t>Технология</w:t>
      </w:r>
      <w:r w:rsidRPr="00E46475">
        <w:rPr>
          <w:rFonts w:ascii="Times New Roman" w:eastAsia="Calibri" w:hAnsi="Times New Roman" w:cs="Times New Roman"/>
          <w:sz w:val="24"/>
          <w:szCs w:val="28"/>
          <w:lang w:val="en-US"/>
        </w:rPr>
        <w:t xml:space="preserve"> OLAP (Online Analytical Processing)</w:t>
      </w:r>
      <w:r w:rsidR="00766670" w:rsidRPr="00E46475">
        <w:rPr>
          <w:rFonts w:ascii="Times New Roman" w:eastAsia="Calibri" w:hAnsi="Times New Roman" w:cs="Times New Roman"/>
          <w:sz w:val="24"/>
          <w:szCs w:val="28"/>
          <w:lang w:val="en-US"/>
        </w:rPr>
        <w:t>.</w:t>
      </w:r>
    </w:p>
    <w:p w:rsidR="00766670" w:rsidRPr="00E46475" w:rsidRDefault="0076667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 w:cs="Times New Roman"/>
          <w:sz w:val="24"/>
          <w:szCs w:val="28"/>
        </w:rPr>
        <w:t>Понятие бизнес-модели, бизнес-моделирование.</w:t>
      </w:r>
    </w:p>
    <w:p w:rsidR="00766670" w:rsidRPr="00E46475" w:rsidRDefault="00BA01B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Подходы к определению сущности бизнес-моделей.</w:t>
      </w:r>
    </w:p>
    <w:p w:rsidR="00BA01B0" w:rsidRPr="00E46475" w:rsidRDefault="00566366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Ключевые элементы бизнес-модели предприятия.</w:t>
      </w:r>
    </w:p>
    <w:p w:rsidR="002122BD" w:rsidRPr="00E46475" w:rsidRDefault="002122BD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>Эволюция бизнес-моделирования.</w:t>
      </w:r>
    </w:p>
    <w:p w:rsidR="002122BD" w:rsidRPr="00E46475" w:rsidRDefault="00CE0F05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 w:cs="Times New Roman"/>
          <w:sz w:val="24"/>
          <w:szCs w:val="28"/>
        </w:rPr>
        <w:t>Организационно</w:t>
      </w:r>
      <w:r w:rsidRPr="00E46475">
        <w:rPr>
          <w:rFonts w:ascii="Times New Roman" w:hAnsi="Times New Roman" w:cs="Times New Roman"/>
          <w:sz w:val="24"/>
          <w:szCs w:val="28"/>
          <w:lang w:val="en-US"/>
        </w:rPr>
        <w:t>-</w:t>
      </w:r>
      <w:r w:rsidRPr="00E46475">
        <w:rPr>
          <w:rFonts w:ascii="Times New Roman" w:hAnsi="Times New Roman" w:cs="Times New Roman"/>
          <w:sz w:val="24"/>
          <w:szCs w:val="28"/>
        </w:rPr>
        <w:t>техническая</w:t>
      </w: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 w:cs="Times New Roman"/>
          <w:sz w:val="24"/>
          <w:szCs w:val="28"/>
        </w:rPr>
        <w:t>система</w:t>
      </w: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 w:cs="Times New Roman"/>
          <w:color w:val="000000"/>
          <w:sz w:val="24"/>
          <w:szCs w:val="28"/>
          <w:lang w:val="en-US"/>
        </w:rPr>
        <w:t>SADT (Structured Analysis and Design Technique).</w:t>
      </w:r>
    </w:p>
    <w:p w:rsidR="000E0EA4" w:rsidRPr="00E46475" w:rsidRDefault="000E0EA4" w:rsidP="000E0E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 w:cs="Times New Roman"/>
          <w:sz w:val="24"/>
          <w:szCs w:val="28"/>
        </w:rPr>
        <w:t>М</w:t>
      </w:r>
      <w:r w:rsidRPr="00E46475">
        <w:rPr>
          <w:rFonts w:ascii="Times New Roman" w:hAnsi="Times New Roman" w:cs="Times New Roman"/>
          <w:color w:val="000000"/>
          <w:sz w:val="24"/>
          <w:szCs w:val="28"/>
        </w:rPr>
        <w:t>етодология функционального моделирования IDEF0.</w:t>
      </w:r>
    </w:p>
    <w:p w:rsidR="000E0EA4" w:rsidRPr="00E46475" w:rsidRDefault="000E0EA4" w:rsidP="000E0E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/>
          <w:sz w:val="24"/>
          <w:szCs w:val="28"/>
        </w:rPr>
        <w:t>Модель</w:t>
      </w:r>
      <w:r w:rsidRPr="00E46475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/>
          <w:sz w:val="24"/>
          <w:szCs w:val="28"/>
        </w:rPr>
        <w:t>бизнес</w:t>
      </w:r>
      <w:r w:rsidRPr="00E46475">
        <w:rPr>
          <w:rFonts w:ascii="Times New Roman" w:hAnsi="Times New Roman"/>
          <w:sz w:val="24"/>
          <w:szCs w:val="28"/>
          <w:lang w:val="en-US"/>
        </w:rPr>
        <w:t>-</w:t>
      </w:r>
      <w:r w:rsidRPr="00E46475">
        <w:rPr>
          <w:rFonts w:ascii="Times New Roman" w:hAnsi="Times New Roman"/>
          <w:sz w:val="24"/>
          <w:szCs w:val="28"/>
        </w:rPr>
        <w:t>процессов</w:t>
      </w:r>
      <w:r w:rsidRPr="00E46475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/>
          <w:color w:val="000000"/>
          <w:sz w:val="24"/>
          <w:szCs w:val="28"/>
          <w:lang w:val="en-US"/>
        </w:rPr>
        <w:t xml:space="preserve">«BMS» </w:t>
      </w:r>
      <w:r w:rsidRPr="00E46475">
        <w:rPr>
          <w:rFonts w:ascii="Times New Roman" w:hAnsi="Times New Roman" w:cs="Times New Roman"/>
          <w:color w:val="000000"/>
          <w:sz w:val="24"/>
          <w:szCs w:val="28"/>
          <w:lang w:val="en-US"/>
        </w:rPr>
        <w:t>(Business Modeling Software).</w:t>
      </w:r>
    </w:p>
    <w:p w:rsidR="000B0627" w:rsidRPr="00E46475" w:rsidRDefault="000B0627" w:rsidP="000B06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 w:cs="Times New Roman"/>
          <w:sz w:val="24"/>
          <w:szCs w:val="28"/>
        </w:rPr>
        <w:t xml:space="preserve">Понятие </w:t>
      </w:r>
      <w:r w:rsidRPr="00E46475">
        <w:rPr>
          <w:rFonts w:ascii="Times New Roman" w:hAnsi="Times New Roman" w:cs="Times New Roman"/>
          <w:color w:val="000000"/>
          <w:sz w:val="24"/>
          <w:szCs w:val="28"/>
        </w:rPr>
        <w:t>«бизнес-инжиниринга».</w:t>
      </w:r>
    </w:p>
    <w:p w:rsidR="000B0627" w:rsidRPr="00E46475" w:rsidRDefault="000B0627" w:rsidP="000B06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E46475">
        <w:rPr>
          <w:rFonts w:ascii="Times New Roman" w:hAnsi="Times New Roman"/>
          <w:sz w:val="24"/>
          <w:szCs w:val="28"/>
          <w:lang w:eastAsia="ru-RU"/>
        </w:rPr>
        <w:t xml:space="preserve">Архетипы бизнес-моделей </w:t>
      </w:r>
      <w:r w:rsidRPr="00E46475">
        <w:rPr>
          <w:rFonts w:ascii="Times New Roman" w:hAnsi="Times New Roman"/>
          <w:sz w:val="24"/>
          <w:szCs w:val="28"/>
          <w:lang w:val="en-US" w:eastAsia="ru-RU"/>
        </w:rPr>
        <w:t>MIT</w:t>
      </w:r>
      <w:r w:rsidRPr="00E46475">
        <w:rPr>
          <w:rFonts w:ascii="Times New Roman" w:hAnsi="Times New Roman"/>
          <w:sz w:val="24"/>
          <w:szCs w:val="28"/>
          <w:lang w:eastAsia="ru-RU"/>
        </w:rPr>
        <w:t xml:space="preserve"> (Массачусетский технологический университет).</w:t>
      </w:r>
    </w:p>
    <w:p w:rsidR="000B0627" w:rsidRPr="00E46475" w:rsidRDefault="000B0627" w:rsidP="000E0E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</w:t>
      </w:r>
      <w:r w:rsidR="006728F3" w:rsidRPr="00E46475">
        <w:rPr>
          <w:rFonts w:ascii="Times New Roman" w:hAnsi="Times New Roman" w:cs="Times New Roman"/>
          <w:sz w:val="24"/>
          <w:szCs w:val="28"/>
        </w:rPr>
        <w:t xml:space="preserve"> Виды активов бизнеса согласно </w:t>
      </w:r>
      <w:r w:rsidR="006728F3" w:rsidRPr="00E46475">
        <w:rPr>
          <w:rFonts w:ascii="Times New Roman" w:hAnsi="Times New Roman"/>
          <w:sz w:val="24"/>
          <w:szCs w:val="28"/>
          <w:lang w:eastAsia="ru-RU"/>
        </w:rPr>
        <w:t xml:space="preserve">Архетипам бизнес-моделей </w:t>
      </w:r>
      <w:r w:rsidR="006728F3" w:rsidRPr="00E46475">
        <w:rPr>
          <w:rFonts w:ascii="Times New Roman" w:hAnsi="Times New Roman"/>
          <w:sz w:val="24"/>
          <w:szCs w:val="28"/>
          <w:lang w:val="en-US" w:eastAsia="ru-RU"/>
        </w:rPr>
        <w:t>MIT</w:t>
      </w:r>
      <w:r w:rsidR="006728F3" w:rsidRPr="00E46475">
        <w:rPr>
          <w:rFonts w:ascii="Times New Roman" w:hAnsi="Times New Roman"/>
          <w:sz w:val="24"/>
          <w:szCs w:val="28"/>
          <w:lang w:eastAsia="ru-RU"/>
        </w:rPr>
        <w:t>.</w:t>
      </w:r>
    </w:p>
    <w:p w:rsidR="006728F3" w:rsidRPr="00E46475" w:rsidRDefault="006728F3" w:rsidP="006728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BE4F4F" w:rsidRPr="00E46475">
        <w:rPr>
          <w:rFonts w:ascii="Times New Roman" w:hAnsi="Times New Roman"/>
          <w:sz w:val="24"/>
          <w:szCs w:val="28"/>
          <w:lang w:eastAsia="ru-RU"/>
        </w:rPr>
        <w:t>Модели прав</w:t>
      </w:r>
      <w:r w:rsidRPr="00E46475">
        <w:rPr>
          <w:rFonts w:ascii="Times New Roman" w:hAnsi="Times New Roman"/>
          <w:sz w:val="24"/>
          <w:szCs w:val="28"/>
          <w:lang w:eastAsia="ru-RU"/>
        </w:rPr>
        <w:t xml:space="preserve"> на продаваемые активы </w:t>
      </w:r>
      <w:r w:rsidRPr="00E46475">
        <w:rPr>
          <w:rFonts w:ascii="Times New Roman" w:hAnsi="Times New Roman" w:cs="Times New Roman"/>
          <w:sz w:val="24"/>
          <w:szCs w:val="28"/>
        </w:rPr>
        <w:t xml:space="preserve">согласно </w:t>
      </w:r>
      <w:r w:rsidRPr="00E46475">
        <w:rPr>
          <w:rFonts w:ascii="Times New Roman" w:hAnsi="Times New Roman"/>
          <w:sz w:val="24"/>
          <w:szCs w:val="28"/>
          <w:lang w:eastAsia="ru-RU"/>
        </w:rPr>
        <w:t xml:space="preserve">Архетипам бизнес-моделей </w:t>
      </w:r>
      <w:r w:rsidRPr="00E46475">
        <w:rPr>
          <w:rFonts w:ascii="Times New Roman" w:hAnsi="Times New Roman"/>
          <w:sz w:val="24"/>
          <w:szCs w:val="28"/>
          <w:lang w:val="en-US" w:eastAsia="ru-RU"/>
        </w:rPr>
        <w:t>MIT</w:t>
      </w:r>
      <w:r w:rsidRPr="00E46475">
        <w:rPr>
          <w:rFonts w:ascii="Times New Roman" w:hAnsi="Times New Roman"/>
          <w:sz w:val="24"/>
          <w:szCs w:val="28"/>
          <w:lang w:eastAsia="ru-RU"/>
        </w:rPr>
        <w:t>.</w:t>
      </w:r>
    </w:p>
    <w:p w:rsidR="00BE4F4F" w:rsidRPr="00E46475" w:rsidRDefault="00BE4F4F" w:rsidP="006728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/>
          <w:sz w:val="24"/>
          <w:szCs w:val="28"/>
          <w:lang w:eastAsia="ru-RU"/>
        </w:rPr>
        <w:t xml:space="preserve"> Структура бизнес-модели А. </w:t>
      </w:r>
      <w:proofErr w:type="spellStart"/>
      <w:r w:rsidRPr="00E46475">
        <w:rPr>
          <w:rFonts w:ascii="Times New Roman" w:hAnsi="Times New Roman"/>
          <w:sz w:val="24"/>
          <w:szCs w:val="28"/>
          <w:lang w:eastAsia="ru-RU"/>
        </w:rPr>
        <w:t>Остервальдера</w:t>
      </w:r>
      <w:proofErr w:type="spellEnd"/>
      <w:r w:rsidRPr="00E46475">
        <w:rPr>
          <w:rFonts w:ascii="Times New Roman" w:hAnsi="Times New Roman"/>
          <w:sz w:val="24"/>
          <w:szCs w:val="28"/>
          <w:lang w:eastAsia="ru-RU"/>
        </w:rPr>
        <w:t>.</w:t>
      </w:r>
    </w:p>
    <w:p w:rsidR="00BE4F4F" w:rsidRPr="00E46475" w:rsidRDefault="00BF20D4" w:rsidP="006728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/>
          <w:sz w:val="24"/>
          <w:szCs w:val="28"/>
          <w:lang w:eastAsia="ru-RU"/>
        </w:rPr>
        <w:t xml:space="preserve"> Структура бизнес-модели «</w:t>
      </w:r>
      <w:proofErr w:type="spellStart"/>
      <w:r w:rsidRPr="00E46475">
        <w:rPr>
          <w:rFonts w:ascii="Times New Roman" w:hAnsi="Times New Roman"/>
          <w:sz w:val="24"/>
          <w:szCs w:val="28"/>
          <w:lang w:eastAsia="ru-RU"/>
        </w:rPr>
        <w:t>светафор</w:t>
      </w:r>
      <w:proofErr w:type="spellEnd"/>
      <w:r w:rsidRPr="00E46475">
        <w:rPr>
          <w:rFonts w:ascii="Times New Roman" w:hAnsi="Times New Roman"/>
          <w:sz w:val="24"/>
          <w:szCs w:val="28"/>
          <w:lang w:eastAsia="ru-RU"/>
        </w:rPr>
        <w:t>».</w:t>
      </w:r>
    </w:p>
    <w:p w:rsidR="00BF20D4" w:rsidRPr="00E46475" w:rsidRDefault="00BF20D4" w:rsidP="006728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/>
          <w:sz w:val="24"/>
          <w:szCs w:val="28"/>
          <w:lang w:eastAsia="ru-RU"/>
        </w:rPr>
        <w:t xml:space="preserve"> Стратегия «голубого океана».</w:t>
      </w:r>
    </w:p>
    <w:p w:rsidR="00BF20D4" w:rsidRPr="00E46475" w:rsidRDefault="00BF20D4" w:rsidP="006728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/>
          <w:sz w:val="24"/>
          <w:szCs w:val="28"/>
          <w:lang w:eastAsia="ru-RU"/>
        </w:rPr>
        <w:t xml:space="preserve"> Стратегия «алого океана».</w:t>
      </w:r>
    </w:p>
    <w:p w:rsidR="006728F3" w:rsidRPr="00E46475" w:rsidRDefault="00BE4F4F" w:rsidP="000E0E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Понятие бизнес-процесса.</w:t>
      </w:r>
    </w:p>
    <w:p w:rsidR="00BE4F4F" w:rsidRPr="00E46475" w:rsidRDefault="00FF728A" w:rsidP="000E0E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 </w:t>
      </w:r>
      <w:r w:rsidR="000B09E8" w:rsidRPr="00E46475">
        <w:rPr>
          <w:rFonts w:ascii="Times New Roman" w:hAnsi="Times New Roman" w:cs="Times New Roman"/>
          <w:sz w:val="24"/>
          <w:szCs w:val="28"/>
        </w:rPr>
        <w:t>Ресурсы и ресурсное окружение процесса.</w:t>
      </w:r>
    </w:p>
    <w:p w:rsidR="006019FB" w:rsidRPr="00E46475" w:rsidRDefault="006019FB" w:rsidP="000E0E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</w:t>
      </w:r>
      <w:r w:rsidR="000B09E8" w:rsidRPr="00E46475">
        <w:rPr>
          <w:rFonts w:ascii="Times New Roman" w:hAnsi="Times New Roman" w:cs="Times New Roman"/>
          <w:sz w:val="24"/>
          <w:szCs w:val="28"/>
        </w:rPr>
        <w:t>Модель бизнес-процесса.</w:t>
      </w:r>
    </w:p>
    <w:p w:rsidR="000B09E8" w:rsidRPr="00E46475" w:rsidRDefault="000B09E8" w:rsidP="000E0E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Основные характеристики процесса.</w:t>
      </w:r>
    </w:p>
    <w:p w:rsidR="000B09E8" w:rsidRPr="00E46475" w:rsidRDefault="000B09E8" w:rsidP="000E0E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Владелец процесса.</w:t>
      </w:r>
    </w:p>
    <w:p w:rsidR="000B09E8" w:rsidRPr="00E46475" w:rsidRDefault="000B09E8" w:rsidP="000E0E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Основные характеристики программного продукта «1С</w:t>
      </w:r>
      <w:proofErr w:type="gramStart"/>
      <w:r w:rsidRPr="00E46475">
        <w:rPr>
          <w:rFonts w:ascii="Times New Roman" w:hAnsi="Times New Roman" w:cs="Times New Roman"/>
          <w:sz w:val="24"/>
          <w:szCs w:val="28"/>
        </w:rPr>
        <w:t>:У</w:t>
      </w:r>
      <w:proofErr w:type="gramEnd"/>
      <w:r w:rsidRPr="00E46475">
        <w:rPr>
          <w:rFonts w:ascii="Times New Roman" w:hAnsi="Times New Roman" w:cs="Times New Roman"/>
          <w:sz w:val="24"/>
          <w:szCs w:val="28"/>
        </w:rPr>
        <w:t>правление нашей фирмой 8.3».</w:t>
      </w:r>
    </w:p>
    <w:p w:rsidR="009415BE" w:rsidRPr="00E46475" w:rsidRDefault="009415BE" w:rsidP="009415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Оперативное управление в ПП «1С</w:t>
      </w:r>
      <w:proofErr w:type="gramStart"/>
      <w:r w:rsidRPr="00E46475">
        <w:rPr>
          <w:rFonts w:ascii="Times New Roman" w:hAnsi="Times New Roman" w:cs="Times New Roman"/>
          <w:sz w:val="24"/>
          <w:szCs w:val="28"/>
        </w:rPr>
        <w:t>:У</w:t>
      </w:r>
      <w:proofErr w:type="gramEnd"/>
      <w:r w:rsidRPr="00E46475">
        <w:rPr>
          <w:rFonts w:ascii="Times New Roman" w:hAnsi="Times New Roman" w:cs="Times New Roman"/>
          <w:sz w:val="24"/>
          <w:szCs w:val="28"/>
        </w:rPr>
        <w:t>правление нашей фирмой 8.3».</w:t>
      </w:r>
    </w:p>
    <w:p w:rsidR="009415BE" w:rsidRPr="00E46475" w:rsidRDefault="009415BE" w:rsidP="009415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Цикл управления </w:t>
      </w:r>
      <w:r w:rsidRPr="00E46475">
        <w:rPr>
          <w:rFonts w:ascii="Times New Roman" w:hAnsi="Times New Roman" w:cs="Times New Roman"/>
          <w:sz w:val="24"/>
          <w:szCs w:val="28"/>
          <w:lang w:val="en-US"/>
        </w:rPr>
        <w:t>PDCA.</w:t>
      </w:r>
    </w:p>
    <w:p w:rsidR="009415BE" w:rsidRPr="00E46475" w:rsidRDefault="009415BE" w:rsidP="009415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Функциональная структура программного продукта «1С</w:t>
      </w:r>
      <w:proofErr w:type="gramStart"/>
      <w:r w:rsidRPr="00E46475">
        <w:rPr>
          <w:rFonts w:ascii="Times New Roman" w:hAnsi="Times New Roman" w:cs="Times New Roman"/>
          <w:sz w:val="24"/>
          <w:szCs w:val="28"/>
        </w:rPr>
        <w:t>:У</w:t>
      </w:r>
      <w:proofErr w:type="gramEnd"/>
      <w:r w:rsidRPr="00E46475">
        <w:rPr>
          <w:rFonts w:ascii="Times New Roman" w:hAnsi="Times New Roman" w:cs="Times New Roman"/>
          <w:sz w:val="24"/>
          <w:szCs w:val="28"/>
        </w:rPr>
        <w:t>правление нашей фирмой 8.3».</w:t>
      </w:r>
    </w:p>
    <w:p w:rsidR="009415BE" w:rsidRPr="00E46475" w:rsidRDefault="009415BE" w:rsidP="009415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Сфера применения ПП «1С</w:t>
      </w:r>
      <w:proofErr w:type="gramStart"/>
      <w:r w:rsidRPr="00E46475">
        <w:rPr>
          <w:rFonts w:ascii="Times New Roman" w:hAnsi="Times New Roman" w:cs="Times New Roman"/>
          <w:sz w:val="24"/>
          <w:szCs w:val="28"/>
        </w:rPr>
        <w:t>:У</w:t>
      </w:r>
      <w:proofErr w:type="gramEnd"/>
      <w:r w:rsidRPr="00E46475">
        <w:rPr>
          <w:rFonts w:ascii="Times New Roman" w:hAnsi="Times New Roman" w:cs="Times New Roman"/>
          <w:sz w:val="24"/>
          <w:szCs w:val="28"/>
        </w:rPr>
        <w:t>правление нашей фирмой 8.3».</w:t>
      </w:r>
    </w:p>
    <w:p w:rsidR="000B09E8" w:rsidRPr="000B0627" w:rsidRDefault="000B09E8" w:rsidP="009415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670" w:rsidRPr="000B0627" w:rsidRDefault="002122BD" w:rsidP="006728F3">
      <w:pPr>
        <w:pStyle w:val="3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B0627">
        <w:rPr>
          <w:rFonts w:ascii="Times New Roman" w:hAnsi="Times New Roman"/>
          <w:sz w:val="28"/>
          <w:szCs w:val="28"/>
        </w:rPr>
        <w:t xml:space="preserve"> </w:t>
      </w:r>
    </w:p>
    <w:sectPr w:rsidR="00766670" w:rsidRPr="000B0627" w:rsidSect="00E464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84CFC"/>
    <w:multiLevelType w:val="hybridMultilevel"/>
    <w:tmpl w:val="4114F7BC"/>
    <w:lvl w:ilvl="0" w:tplc="AECE90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DF"/>
    <w:rsid w:val="00027FA0"/>
    <w:rsid w:val="00093833"/>
    <w:rsid w:val="000B0627"/>
    <w:rsid w:val="000B09E8"/>
    <w:rsid w:val="000E0EA4"/>
    <w:rsid w:val="00211A25"/>
    <w:rsid w:val="002122BD"/>
    <w:rsid w:val="00566366"/>
    <w:rsid w:val="005B2E79"/>
    <w:rsid w:val="006019FB"/>
    <w:rsid w:val="006728F3"/>
    <w:rsid w:val="006E7275"/>
    <w:rsid w:val="00766670"/>
    <w:rsid w:val="00820BBF"/>
    <w:rsid w:val="008F65C9"/>
    <w:rsid w:val="009415BE"/>
    <w:rsid w:val="00BA01B0"/>
    <w:rsid w:val="00BE4F4F"/>
    <w:rsid w:val="00BF20D4"/>
    <w:rsid w:val="00CE0F05"/>
    <w:rsid w:val="00D1289B"/>
    <w:rsid w:val="00E42065"/>
    <w:rsid w:val="00E46475"/>
    <w:rsid w:val="00FF5EDF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122BD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E7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22BD"/>
    <w:rPr>
      <w:rFonts w:ascii="Cambria" w:eastAsia="Calibri" w:hAnsi="Cambria" w:cs="Times New Roman"/>
      <w:b/>
      <w:bCs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122BD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E7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22BD"/>
    <w:rPr>
      <w:rFonts w:ascii="Cambria" w:eastAsia="Calibri" w:hAnsi="Cambria" w:cs="Times New Roman"/>
      <w:b/>
      <w:bCs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АВГ</cp:lastModifiedBy>
  <cp:revision>22</cp:revision>
  <cp:lastPrinted>2018-06-01T08:52:00Z</cp:lastPrinted>
  <dcterms:created xsi:type="dcterms:W3CDTF">2018-05-31T08:10:00Z</dcterms:created>
  <dcterms:modified xsi:type="dcterms:W3CDTF">2021-05-20T06:15:00Z</dcterms:modified>
</cp:coreProperties>
</file>